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cs="Times New Roman"/>
          <w:b/>
          <w:bCs/>
          <w:sz w:val="28"/>
          <w:szCs w:val="28"/>
        </w:rPr>
        <w:t>五河县经济开发区污水处理厂及配套管网工程监理答疑澄清公告BB2023WHGCZ1391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各潜在投标人：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五河县经济开发区污水处理厂及配套管网工程监理（项目编号：BB2023WHGCZ1391），招标人为五河国有资本运营投资集团有限公司，现发布招标文件答疑澄清内容如下：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cs="Times New Roman"/>
        </w:rPr>
      </w:pPr>
      <w:r>
        <w:rPr>
          <w:rFonts w:hint="eastAsia" w:cs="Times New Roman"/>
        </w:rPr>
        <w:t>1、我单位的监理的水质净水厂工程项目，施工范围有土建工程、设备安装工程、电气工程、厂内部分管网工程的施工。是否可以满足招标文件资格要求及评审业绩要求？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答：不符合，按招标文件要求执行。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Times New Roman" w:hAnsi="Times New Roman" w:cs="Times New Roman"/>
        </w:rPr>
      </w:pPr>
      <w:r>
        <w:rPr>
          <w:rFonts w:hint="eastAsia" w:cs="Times New Roman"/>
        </w:rPr>
        <w:t>招标文件其他内容不变。给各投标单位带来工作上的不便，敬请谅解。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cs="Times New Roman"/>
        </w:rPr>
      </w:pPr>
      <w:r>
        <w:rPr>
          <w:rFonts w:hint="eastAsia" w:cs="Times New Roman"/>
        </w:rPr>
        <w:t>五河国有资本运营投资集团有限公司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20" w:firstLineChars="2300"/>
        <w:jc w:val="right"/>
        <w:rPr>
          <w:rFonts w:ascii="Times New Roman" w:hAnsi="Times New Roman" w:cs="Times New Roman"/>
        </w:rPr>
      </w:pPr>
      <w:r>
        <w:rPr>
          <w:rFonts w:hint="eastAsia" w:cs="Times New Roman"/>
        </w:rPr>
        <w:t>2023年12月</w:t>
      </w:r>
      <w:r>
        <w:rPr>
          <w:rFonts w:cs="Times New Roman"/>
        </w:rPr>
        <w:t>2</w:t>
      </w:r>
      <w:r>
        <w:rPr>
          <w:rFonts w:hint="eastAsia" w:cs="Times New Roman"/>
        </w:rPr>
        <w:t>2日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E33B50"/>
    <w:rsid w:val="00163004"/>
    <w:rsid w:val="001D1BBF"/>
    <w:rsid w:val="001E5403"/>
    <w:rsid w:val="003B52BA"/>
    <w:rsid w:val="003E45F0"/>
    <w:rsid w:val="0040484E"/>
    <w:rsid w:val="0057411E"/>
    <w:rsid w:val="007561BF"/>
    <w:rsid w:val="00A03743"/>
    <w:rsid w:val="00A83DB0"/>
    <w:rsid w:val="00BD1E5D"/>
    <w:rsid w:val="00CD3F6A"/>
    <w:rsid w:val="00E33B50"/>
    <w:rsid w:val="065D5640"/>
    <w:rsid w:val="0CC779D3"/>
    <w:rsid w:val="188C0DA8"/>
    <w:rsid w:val="2DBE22D5"/>
    <w:rsid w:val="35B36578"/>
    <w:rsid w:val="39440BB0"/>
    <w:rsid w:val="3F4A1C1A"/>
    <w:rsid w:val="41B45A71"/>
    <w:rsid w:val="41F83BB0"/>
    <w:rsid w:val="42D53EF1"/>
    <w:rsid w:val="49E35145"/>
    <w:rsid w:val="4BF048F3"/>
    <w:rsid w:val="53362A98"/>
    <w:rsid w:val="60546DC0"/>
    <w:rsid w:val="6D4C0F8F"/>
    <w:rsid w:val="70754884"/>
    <w:rsid w:val="73EA0CFB"/>
    <w:rsid w:val="75D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45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2023-11-20T10:41:00Z</dcterms:created>
  <dc:creator>wu yang</dc:creator>
  <cp:lastModifiedBy>徐泽民</cp:lastModifiedBy>
  <cp:lastPrinted>2023-11-24T09:12:00Z</cp:lastPrinted>
  <dcterms:modified xsi:type="dcterms:W3CDTF">2023-12-22T07:31:15Z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D4C6142121AE4A30A85580D4C92F303A_13</vt:lpwstr>
  </property>
</Properties>
</file>