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C36C" w14:textId="77777777" w:rsidR="00DA18CF" w:rsidRPr="00DA18CF" w:rsidRDefault="00DA18CF" w:rsidP="00DA18CF">
      <w:pPr>
        <w:spacing w:line="360" w:lineRule="auto"/>
        <w:ind w:firstLine="437"/>
        <w:jc w:val="center"/>
        <w:outlineLvl w:val="1"/>
        <w:rPr>
          <w:rFonts w:ascii="仿宋" w:eastAsia="仿宋" w:hAnsi="仿宋" w:cs="仿宋"/>
          <w:b/>
          <w:bCs/>
          <w:sz w:val="28"/>
          <w:szCs w:val="28"/>
        </w:rPr>
      </w:pPr>
      <w:r w:rsidRPr="00DA18CF">
        <w:rPr>
          <w:rFonts w:ascii="仿宋" w:eastAsia="仿宋" w:hAnsi="仿宋" w:cs="仿宋" w:hint="eastAsia"/>
          <w:b/>
          <w:bCs/>
          <w:sz w:val="28"/>
          <w:szCs w:val="28"/>
        </w:rPr>
        <w:t>五河县第一中学（高中）建设项目设施设备采购（第二批）—会议系统设备、办公家具及体育器材等3包</w:t>
      </w:r>
      <w:r w:rsidRPr="00DA18CF">
        <w:rPr>
          <w:rFonts w:ascii="仿宋" w:eastAsia="仿宋" w:hAnsi="仿宋" w:cs="仿宋" w:hint="eastAsia"/>
          <w:b/>
          <w:bCs/>
          <w:sz w:val="28"/>
          <w:szCs w:val="28"/>
        </w:rPr>
        <w:t>采购需求</w:t>
      </w:r>
    </w:p>
    <w:p w14:paraId="7DD9C4E7" w14:textId="1EB26963" w:rsidR="00391C96" w:rsidRPr="00DA18CF" w:rsidRDefault="00000000">
      <w:pPr>
        <w:spacing w:line="360" w:lineRule="auto"/>
        <w:ind w:firstLine="437"/>
        <w:outlineLvl w:val="1"/>
        <w:rPr>
          <w:rFonts w:ascii="宋体" w:eastAsia="宋体" w:hAnsi="宋体" w:cs="@仿宋_GB2312" w:hint="eastAsia"/>
          <w:b/>
          <w:sz w:val="24"/>
          <w:szCs w:val="18"/>
        </w:rPr>
      </w:pPr>
      <w:r w:rsidRPr="00DA18CF">
        <w:rPr>
          <w:rFonts w:ascii="宋体" w:eastAsia="宋体" w:hAnsi="宋体" w:cs="@仿宋_GB2312" w:hint="eastAsia"/>
          <w:b/>
          <w:sz w:val="24"/>
          <w:szCs w:val="18"/>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032"/>
        <w:gridCol w:w="5485"/>
      </w:tblGrid>
      <w:tr w:rsidR="00DA18CF" w:rsidRPr="00DA18CF" w14:paraId="5D285F7F" w14:textId="77777777">
        <w:trPr>
          <w:trHeight w:val="502"/>
          <w:jc w:val="center"/>
        </w:trPr>
        <w:tc>
          <w:tcPr>
            <w:tcW w:w="590" w:type="pct"/>
            <w:vAlign w:val="center"/>
          </w:tcPr>
          <w:p w14:paraId="2663BF77" w14:textId="77777777" w:rsidR="00391C96" w:rsidRPr="00DA18CF" w:rsidRDefault="00000000">
            <w:pPr>
              <w:jc w:val="center"/>
              <w:rPr>
                <w:rFonts w:ascii="宋体" w:eastAsia="宋体" w:hAnsi="宋体" w:cs="@仿宋_GB2312" w:hint="eastAsia"/>
                <w:b/>
                <w:sz w:val="24"/>
                <w:szCs w:val="20"/>
              </w:rPr>
            </w:pPr>
            <w:permStart w:id="2103798480" w:edGrp="everyone"/>
            <w:r w:rsidRPr="00DA18CF">
              <w:rPr>
                <w:rFonts w:ascii="宋体" w:eastAsia="宋体" w:hAnsi="宋体" w:cs="@仿宋_GB2312" w:hint="eastAsia"/>
                <w:b/>
                <w:sz w:val="24"/>
                <w:szCs w:val="20"/>
              </w:rPr>
              <w:t>序号</w:t>
            </w:r>
          </w:p>
        </w:tc>
        <w:tc>
          <w:tcPr>
            <w:tcW w:w="1192" w:type="pct"/>
            <w:vAlign w:val="center"/>
          </w:tcPr>
          <w:p w14:paraId="5BB50149" w14:textId="77777777" w:rsidR="00391C96" w:rsidRPr="00DA18CF" w:rsidRDefault="00000000">
            <w:pPr>
              <w:spacing w:line="360" w:lineRule="auto"/>
              <w:jc w:val="center"/>
              <w:rPr>
                <w:rFonts w:ascii="宋体" w:eastAsia="宋体" w:hAnsi="宋体" w:cs="@仿宋_GB2312" w:hint="eastAsia"/>
                <w:b/>
                <w:kern w:val="0"/>
                <w:sz w:val="24"/>
                <w:szCs w:val="28"/>
              </w:rPr>
            </w:pPr>
            <w:r w:rsidRPr="00DA18CF">
              <w:rPr>
                <w:rFonts w:ascii="宋体" w:eastAsia="宋体" w:hAnsi="宋体" w:cs="@仿宋_GB2312" w:hint="eastAsia"/>
                <w:b/>
                <w:kern w:val="0"/>
                <w:sz w:val="24"/>
                <w:szCs w:val="28"/>
              </w:rPr>
              <w:t>条款名称</w:t>
            </w:r>
          </w:p>
        </w:tc>
        <w:tc>
          <w:tcPr>
            <w:tcW w:w="3217" w:type="pct"/>
            <w:vAlign w:val="center"/>
          </w:tcPr>
          <w:p w14:paraId="49FF2B2E" w14:textId="77777777" w:rsidR="00391C96" w:rsidRPr="00DA18CF" w:rsidRDefault="00000000">
            <w:pPr>
              <w:spacing w:line="360" w:lineRule="auto"/>
              <w:jc w:val="center"/>
              <w:rPr>
                <w:rFonts w:ascii="宋体" w:eastAsia="宋体" w:hAnsi="宋体" w:cs="@仿宋_GB2312" w:hint="eastAsia"/>
                <w:b/>
                <w:kern w:val="0"/>
                <w:sz w:val="24"/>
                <w:szCs w:val="28"/>
              </w:rPr>
            </w:pPr>
            <w:r w:rsidRPr="00DA18CF">
              <w:rPr>
                <w:rFonts w:ascii="宋体" w:eastAsia="宋体" w:hAnsi="宋体" w:cs="@仿宋_GB2312" w:hint="eastAsia"/>
                <w:b/>
                <w:kern w:val="0"/>
                <w:sz w:val="24"/>
                <w:szCs w:val="28"/>
              </w:rPr>
              <w:t>内容、说明与要求</w:t>
            </w:r>
          </w:p>
        </w:tc>
      </w:tr>
      <w:tr w:rsidR="00DA18CF" w:rsidRPr="00DA18CF" w14:paraId="48652947" w14:textId="77777777">
        <w:trPr>
          <w:trHeight w:val="502"/>
          <w:jc w:val="center"/>
        </w:trPr>
        <w:tc>
          <w:tcPr>
            <w:tcW w:w="590" w:type="pct"/>
            <w:vAlign w:val="center"/>
          </w:tcPr>
          <w:p w14:paraId="70E47888" w14:textId="77777777" w:rsidR="00391C96" w:rsidRPr="00DA18CF" w:rsidRDefault="00000000">
            <w:pPr>
              <w:jc w:val="center"/>
              <w:rPr>
                <w:rFonts w:ascii="宋体" w:eastAsia="宋体" w:hAnsi="宋体" w:cs="@仿宋_GB2312" w:hint="eastAsia"/>
                <w:bCs/>
                <w:sz w:val="24"/>
                <w:szCs w:val="20"/>
              </w:rPr>
            </w:pPr>
            <w:r w:rsidRPr="00DA18CF">
              <w:rPr>
                <w:rFonts w:ascii="宋体" w:eastAsia="宋体" w:hAnsi="宋体" w:cs="@仿宋_GB2312" w:hint="eastAsia"/>
                <w:bCs/>
                <w:sz w:val="24"/>
                <w:szCs w:val="20"/>
              </w:rPr>
              <w:t>1</w:t>
            </w:r>
          </w:p>
        </w:tc>
        <w:tc>
          <w:tcPr>
            <w:tcW w:w="1192" w:type="pct"/>
            <w:vAlign w:val="center"/>
          </w:tcPr>
          <w:p w14:paraId="07F0DABE" w14:textId="77777777" w:rsidR="00391C96" w:rsidRPr="00DA18CF" w:rsidRDefault="00000000">
            <w:pPr>
              <w:spacing w:line="360" w:lineRule="auto"/>
              <w:jc w:val="center"/>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付款方式</w:t>
            </w:r>
          </w:p>
        </w:tc>
        <w:tc>
          <w:tcPr>
            <w:tcW w:w="3217" w:type="pct"/>
            <w:vAlign w:val="center"/>
          </w:tcPr>
          <w:p w14:paraId="3E045CB4" w14:textId="77777777" w:rsidR="00391C96" w:rsidRPr="00DA18CF" w:rsidRDefault="00000000">
            <w:pPr>
              <w:spacing w:line="360" w:lineRule="auto"/>
              <w:rPr>
                <w:rFonts w:ascii="宋体" w:eastAsia="宋体" w:hAnsi="宋体" w:cs="@仿宋_GB2312" w:hint="eastAsia"/>
                <w:bCs/>
                <w:kern w:val="0"/>
                <w:sz w:val="24"/>
                <w:szCs w:val="28"/>
                <w:u w:val="single"/>
              </w:rPr>
            </w:pPr>
            <w:r w:rsidRPr="00DA18CF">
              <w:rPr>
                <w:rFonts w:ascii="宋体" w:eastAsia="宋体" w:hAnsi="宋体" w:cs="@仿宋_GB2312" w:hint="eastAsia"/>
                <w:bCs/>
                <w:kern w:val="0"/>
                <w:sz w:val="24"/>
                <w:szCs w:val="28"/>
                <w:u w:val="single"/>
              </w:rPr>
              <w:t>货到采购人指定地点安装调试完毕且验收合格,并在收到供应商发票后支付至所供货</w:t>
            </w:r>
            <w:proofErr w:type="gramStart"/>
            <w:r w:rsidRPr="00DA18CF">
              <w:rPr>
                <w:rFonts w:ascii="宋体" w:eastAsia="宋体" w:hAnsi="宋体" w:cs="@仿宋_GB2312" w:hint="eastAsia"/>
                <w:bCs/>
                <w:kern w:val="0"/>
                <w:sz w:val="24"/>
                <w:szCs w:val="28"/>
                <w:u w:val="single"/>
              </w:rPr>
              <w:t>物金额</w:t>
            </w:r>
            <w:proofErr w:type="gramEnd"/>
            <w:r w:rsidRPr="00DA18CF">
              <w:rPr>
                <w:rFonts w:ascii="宋体" w:eastAsia="宋体" w:hAnsi="宋体" w:cs="@仿宋_GB2312" w:hint="eastAsia"/>
                <w:bCs/>
                <w:kern w:val="0"/>
                <w:sz w:val="24"/>
                <w:szCs w:val="28"/>
                <w:u w:val="single"/>
              </w:rPr>
              <w:t>的 100%。</w:t>
            </w:r>
          </w:p>
        </w:tc>
      </w:tr>
      <w:tr w:rsidR="00DA18CF" w:rsidRPr="00DA18CF" w14:paraId="6E372BBF" w14:textId="77777777">
        <w:trPr>
          <w:trHeight w:val="502"/>
          <w:jc w:val="center"/>
        </w:trPr>
        <w:tc>
          <w:tcPr>
            <w:tcW w:w="590" w:type="pct"/>
            <w:vAlign w:val="center"/>
          </w:tcPr>
          <w:p w14:paraId="6BED51FF" w14:textId="77777777" w:rsidR="00391C96" w:rsidRPr="00DA18CF" w:rsidRDefault="00000000">
            <w:pPr>
              <w:jc w:val="center"/>
              <w:rPr>
                <w:rFonts w:ascii="宋体" w:eastAsia="宋体" w:hAnsi="宋体" w:cs="@仿宋_GB2312" w:hint="eastAsia"/>
                <w:bCs/>
                <w:sz w:val="24"/>
                <w:szCs w:val="20"/>
              </w:rPr>
            </w:pPr>
            <w:r w:rsidRPr="00DA18CF">
              <w:rPr>
                <w:rFonts w:ascii="宋体" w:eastAsia="宋体" w:hAnsi="宋体" w:cs="@仿宋_GB2312" w:hint="eastAsia"/>
                <w:bCs/>
                <w:sz w:val="24"/>
                <w:szCs w:val="20"/>
              </w:rPr>
              <w:t>2</w:t>
            </w:r>
          </w:p>
        </w:tc>
        <w:tc>
          <w:tcPr>
            <w:tcW w:w="1192" w:type="pct"/>
            <w:vAlign w:val="center"/>
          </w:tcPr>
          <w:p w14:paraId="0A6F8F3D" w14:textId="77777777" w:rsidR="00391C96" w:rsidRPr="00DA18CF" w:rsidRDefault="00000000">
            <w:pPr>
              <w:spacing w:line="360" w:lineRule="auto"/>
              <w:jc w:val="center"/>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供货及安装地点</w:t>
            </w:r>
          </w:p>
        </w:tc>
        <w:tc>
          <w:tcPr>
            <w:tcW w:w="3217" w:type="pct"/>
            <w:vAlign w:val="center"/>
          </w:tcPr>
          <w:p w14:paraId="74D6C457" w14:textId="77777777" w:rsidR="00391C96" w:rsidRPr="00DA18CF" w:rsidRDefault="00000000">
            <w:pPr>
              <w:spacing w:line="360" w:lineRule="auto"/>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采购人指定地点</w:t>
            </w:r>
          </w:p>
        </w:tc>
      </w:tr>
      <w:tr w:rsidR="00DA18CF" w:rsidRPr="00DA18CF" w14:paraId="16205811" w14:textId="77777777">
        <w:trPr>
          <w:trHeight w:val="502"/>
          <w:jc w:val="center"/>
        </w:trPr>
        <w:tc>
          <w:tcPr>
            <w:tcW w:w="590" w:type="pct"/>
            <w:vAlign w:val="center"/>
          </w:tcPr>
          <w:p w14:paraId="55963F30" w14:textId="77777777" w:rsidR="00391C96" w:rsidRPr="00DA18CF" w:rsidRDefault="00000000">
            <w:pPr>
              <w:jc w:val="center"/>
              <w:rPr>
                <w:rFonts w:ascii="宋体" w:eastAsia="宋体" w:hAnsi="宋体" w:cs="@仿宋_GB2312" w:hint="eastAsia"/>
                <w:bCs/>
                <w:sz w:val="24"/>
                <w:szCs w:val="20"/>
              </w:rPr>
            </w:pPr>
            <w:r w:rsidRPr="00DA18CF">
              <w:rPr>
                <w:rFonts w:ascii="宋体" w:eastAsia="宋体" w:hAnsi="宋体" w:cs="@仿宋_GB2312" w:hint="eastAsia"/>
                <w:bCs/>
                <w:sz w:val="24"/>
                <w:szCs w:val="20"/>
              </w:rPr>
              <w:t>3</w:t>
            </w:r>
          </w:p>
        </w:tc>
        <w:tc>
          <w:tcPr>
            <w:tcW w:w="1192" w:type="pct"/>
            <w:vAlign w:val="center"/>
          </w:tcPr>
          <w:p w14:paraId="0002F792" w14:textId="77777777" w:rsidR="00391C96" w:rsidRPr="00DA18CF" w:rsidRDefault="00000000">
            <w:pPr>
              <w:spacing w:line="360" w:lineRule="auto"/>
              <w:jc w:val="center"/>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供货及安装期限</w:t>
            </w:r>
          </w:p>
        </w:tc>
        <w:tc>
          <w:tcPr>
            <w:tcW w:w="3217" w:type="pct"/>
            <w:vAlign w:val="center"/>
          </w:tcPr>
          <w:p w14:paraId="0CE05B6F" w14:textId="77777777" w:rsidR="00391C96" w:rsidRPr="00DA18CF" w:rsidRDefault="00000000">
            <w:pPr>
              <w:spacing w:line="360" w:lineRule="auto"/>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自合同签订并接到采购人供货通知之日起60</w:t>
            </w:r>
            <w:proofErr w:type="gramStart"/>
            <w:r w:rsidRPr="00DA18CF">
              <w:rPr>
                <w:rFonts w:ascii="宋体" w:eastAsia="宋体" w:hAnsi="宋体" w:cs="@仿宋_GB2312" w:hint="eastAsia"/>
                <w:bCs/>
                <w:kern w:val="0"/>
                <w:sz w:val="24"/>
                <w:szCs w:val="28"/>
              </w:rPr>
              <w:t>日历天</w:t>
            </w:r>
            <w:proofErr w:type="gramEnd"/>
            <w:r w:rsidRPr="00DA18CF">
              <w:rPr>
                <w:rFonts w:ascii="宋体" w:eastAsia="宋体" w:hAnsi="宋体" w:cs="@仿宋_GB2312" w:hint="eastAsia"/>
                <w:bCs/>
                <w:kern w:val="0"/>
                <w:sz w:val="24"/>
                <w:szCs w:val="28"/>
              </w:rPr>
              <w:t>内供货安装完成并通过采购人验收。</w:t>
            </w:r>
          </w:p>
        </w:tc>
      </w:tr>
      <w:tr w:rsidR="00DA18CF" w:rsidRPr="00DA18CF" w14:paraId="6DC97A66" w14:textId="77777777">
        <w:trPr>
          <w:trHeight w:val="502"/>
          <w:jc w:val="center"/>
        </w:trPr>
        <w:tc>
          <w:tcPr>
            <w:tcW w:w="590" w:type="pct"/>
            <w:vAlign w:val="center"/>
          </w:tcPr>
          <w:p w14:paraId="71DF41F6" w14:textId="77777777" w:rsidR="00391C96" w:rsidRPr="00DA18CF" w:rsidRDefault="00000000">
            <w:pPr>
              <w:jc w:val="center"/>
              <w:rPr>
                <w:rFonts w:ascii="宋体" w:eastAsia="宋体" w:hAnsi="宋体" w:cs="@仿宋_GB2312" w:hint="eastAsia"/>
                <w:bCs/>
                <w:sz w:val="24"/>
                <w:szCs w:val="20"/>
              </w:rPr>
            </w:pPr>
            <w:r w:rsidRPr="00DA18CF">
              <w:rPr>
                <w:rFonts w:ascii="宋体" w:eastAsia="宋体" w:hAnsi="宋体" w:cs="@仿宋_GB2312" w:hint="eastAsia"/>
                <w:bCs/>
                <w:sz w:val="24"/>
                <w:szCs w:val="20"/>
              </w:rPr>
              <w:t>4</w:t>
            </w:r>
          </w:p>
        </w:tc>
        <w:tc>
          <w:tcPr>
            <w:tcW w:w="1192" w:type="pct"/>
            <w:vAlign w:val="center"/>
          </w:tcPr>
          <w:p w14:paraId="1CF26D89" w14:textId="77777777" w:rsidR="00391C96" w:rsidRPr="00DA18CF" w:rsidRDefault="00000000">
            <w:pPr>
              <w:spacing w:line="360" w:lineRule="auto"/>
              <w:jc w:val="center"/>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rPr>
              <w:t>免费质保期</w:t>
            </w:r>
          </w:p>
        </w:tc>
        <w:tc>
          <w:tcPr>
            <w:tcW w:w="3217" w:type="pct"/>
            <w:vAlign w:val="center"/>
          </w:tcPr>
          <w:p w14:paraId="1B60DB4B" w14:textId="77777777" w:rsidR="00391C96" w:rsidRPr="00DA18CF" w:rsidRDefault="00000000">
            <w:pPr>
              <w:spacing w:line="360" w:lineRule="auto"/>
              <w:rPr>
                <w:rFonts w:ascii="宋体" w:eastAsia="宋体" w:hAnsi="宋体" w:cs="@仿宋_GB2312" w:hint="eastAsia"/>
                <w:bCs/>
                <w:kern w:val="0"/>
                <w:sz w:val="24"/>
                <w:szCs w:val="28"/>
              </w:rPr>
            </w:pPr>
            <w:r w:rsidRPr="00DA18CF">
              <w:rPr>
                <w:rFonts w:ascii="宋体" w:eastAsia="宋体" w:hAnsi="宋体" w:cs="@仿宋_GB2312" w:hint="eastAsia"/>
                <w:bCs/>
                <w:kern w:val="0"/>
                <w:sz w:val="24"/>
                <w:szCs w:val="28"/>
                <w:u w:val="single"/>
              </w:rPr>
              <w:t>三年</w:t>
            </w:r>
          </w:p>
        </w:tc>
      </w:tr>
    </w:tbl>
    <w:p w14:paraId="3E07A984" w14:textId="77777777" w:rsidR="00391C96" w:rsidRPr="00DA18CF" w:rsidRDefault="00000000">
      <w:pPr>
        <w:spacing w:line="360" w:lineRule="auto"/>
        <w:outlineLvl w:val="2"/>
        <w:rPr>
          <w:rFonts w:ascii="宋体" w:eastAsia="宋体" w:hAnsi="宋体" w:cs="@仿宋_GB2312" w:hint="eastAsia"/>
          <w:b/>
          <w:bCs/>
          <w:sz w:val="24"/>
          <w:szCs w:val="18"/>
        </w:rPr>
      </w:pPr>
      <w:bookmarkStart w:id="0" w:name="_Toc7671"/>
      <w:bookmarkStart w:id="1" w:name="_Toc5944"/>
      <w:bookmarkStart w:id="2" w:name="_Toc632"/>
      <w:permEnd w:id="2103798480"/>
      <w:r w:rsidRPr="00DA18CF">
        <w:rPr>
          <w:rFonts w:ascii="宋体" w:eastAsia="宋体" w:hAnsi="宋体" w:cs="@仿宋_GB2312" w:hint="eastAsia"/>
          <w:b/>
          <w:bCs/>
          <w:sz w:val="24"/>
          <w:szCs w:val="18"/>
        </w:rPr>
        <w:t>二、</w:t>
      </w:r>
      <w:r w:rsidRPr="00DA18CF">
        <w:rPr>
          <w:rFonts w:ascii="宋体" w:eastAsia="宋体" w:hAnsi="宋体" w:cs="@仿宋_GB2312" w:hint="eastAsia"/>
          <w:b/>
          <w:sz w:val="24"/>
          <w:szCs w:val="18"/>
        </w:rPr>
        <w:t>货物</w:t>
      </w:r>
      <w:r w:rsidRPr="00DA18CF">
        <w:rPr>
          <w:rFonts w:ascii="宋体" w:eastAsia="宋体" w:hAnsi="宋体" w:cs="@仿宋_GB2312" w:hint="eastAsia"/>
          <w:b/>
          <w:bCs/>
          <w:sz w:val="24"/>
          <w:szCs w:val="18"/>
        </w:rPr>
        <w:t>需求</w:t>
      </w:r>
      <w:bookmarkEnd w:id="0"/>
      <w:bookmarkEnd w:id="1"/>
      <w:bookmarkEnd w:id="2"/>
    </w:p>
    <w:p w14:paraId="2C2A42D4" w14:textId="77777777" w:rsidR="00391C96" w:rsidRPr="00DA18CF" w:rsidRDefault="00000000">
      <w:pPr>
        <w:spacing w:line="360" w:lineRule="auto"/>
        <w:outlineLvl w:val="2"/>
        <w:rPr>
          <w:rFonts w:ascii="宋体" w:eastAsia="宋体" w:hAnsi="宋体" w:cs="@仿宋_GB2312" w:hint="eastAsia"/>
          <w:sz w:val="24"/>
        </w:rPr>
      </w:pPr>
      <w:r w:rsidRPr="00DA18CF">
        <w:rPr>
          <w:rFonts w:ascii="宋体" w:eastAsia="宋体" w:hAnsi="宋体" w:cs="@仿宋_GB2312" w:hint="eastAsia"/>
          <w:sz w:val="24"/>
        </w:rPr>
        <w:t>3包：</w:t>
      </w:r>
    </w:p>
    <w:p w14:paraId="298E07F5" w14:textId="77777777" w:rsidR="00391C96" w:rsidRPr="00DA18CF" w:rsidRDefault="00000000">
      <w:pPr>
        <w:jc w:val="center"/>
        <w:rPr>
          <w:rFonts w:asciiTheme="minorEastAsia" w:hAnsiTheme="minorEastAsia" w:cs="@仿宋_GB2312" w:hint="eastAsia"/>
          <w:b/>
          <w:bCs/>
          <w:sz w:val="24"/>
        </w:rPr>
      </w:pPr>
      <w:r w:rsidRPr="00DA18CF">
        <w:rPr>
          <w:rFonts w:asciiTheme="minorEastAsia" w:hAnsiTheme="minorEastAsia" w:cs="@仿宋_GB2312" w:hint="eastAsia"/>
          <w:b/>
          <w:bCs/>
          <w:sz w:val="24"/>
        </w:rPr>
        <w:t>设备明细及参数</w:t>
      </w:r>
    </w:p>
    <w:p w14:paraId="73CCFA36" w14:textId="77777777" w:rsidR="00391C96" w:rsidRPr="00DA18CF" w:rsidRDefault="00391C96">
      <w:pPr>
        <w:spacing w:line="360" w:lineRule="auto"/>
        <w:ind w:firstLineChars="200" w:firstLine="480"/>
        <w:rPr>
          <w:rFonts w:asciiTheme="minorEastAsia" w:hAnsiTheme="minorEastAsia" w:cs="@仿宋_GB2312" w:hint="eastAsia"/>
          <w:sz w:val="24"/>
        </w:rPr>
      </w:pPr>
    </w:p>
    <w:tbl>
      <w:tblPr>
        <w:tblW w:w="9143" w:type="dxa"/>
        <w:tblInd w:w="96" w:type="dxa"/>
        <w:tblLook w:val="04A0" w:firstRow="1" w:lastRow="0" w:firstColumn="1" w:lastColumn="0" w:noHBand="0" w:noVBand="1"/>
      </w:tblPr>
      <w:tblGrid>
        <w:gridCol w:w="456"/>
        <w:gridCol w:w="1282"/>
        <w:gridCol w:w="5390"/>
        <w:gridCol w:w="791"/>
        <w:gridCol w:w="612"/>
        <w:gridCol w:w="612"/>
      </w:tblGrid>
      <w:tr w:rsidR="00DA18CF" w:rsidRPr="00DA18CF" w14:paraId="6D3A6BC5" w14:textId="77777777">
        <w:trPr>
          <w:trHeight w:val="654"/>
        </w:trPr>
        <w:tc>
          <w:tcPr>
            <w:tcW w:w="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00DE"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序号</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19CB"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设备名称</w:t>
            </w:r>
          </w:p>
        </w:tc>
        <w:tc>
          <w:tcPr>
            <w:tcW w:w="5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3761"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技术规格及要求</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7D8C"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单位</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6775"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单价</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FB8D"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备注</w:t>
            </w:r>
          </w:p>
        </w:tc>
      </w:tr>
      <w:tr w:rsidR="00DA18CF" w:rsidRPr="00DA18CF" w14:paraId="2CD353AB" w14:textId="77777777">
        <w:trPr>
          <w:trHeight w:val="335"/>
        </w:trPr>
        <w:tc>
          <w:tcPr>
            <w:tcW w:w="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A8DA"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B479"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LED教室灯</w:t>
            </w:r>
          </w:p>
        </w:tc>
        <w:tc>
          <w:tcPr>
            <w:tcW w:w="5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1840"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宋体" w:hint="eastAsia"/>
                <w:kern w:val="0"/>
                <w:sz w:val="24"/>
              </w:rPr>
              <w:t>★</w:t>
            </w:r>
            <w:r w:rsidRPr="00DA18CF">
              <w:rPr>
                <w:rFonts w:asciiTheme="minorEastAsia" w:hAnsiTheme="minorEastAsia" w:cs="@仿宋_GB2312"/>
                <w:kern w:val="0"/>
                <w:sz w:val="24"/>
              </w:rPr>
              <w:t>1、</w:t>
            </w:r>
            <w:proofErr w:type="gramStart"/>
            <w:r w:rsidRPr="00DA18CF">
              <w:rPr>
                <w:rFonts w:asciiTheme="minorEastAsia" w:hAnsiTheme="minorEastAsia" w:cs="@仿宋_GB2312"/>
                <w:kern w:val="0"/>
                <w:sz w:val="24"/>
              </w:rPr>
              <w:t>一</w:t>
            </w:r>
            <w:proofErr w:type="gramEnd"/>
            <w:r w:rsidRPr="00DA18CF">
              <w:rPr>
                <w:rFonts w:asciiTheme="minorEastAsia" w:hAnsiTheme="minorEastAsia" w:cs="@仿宋_GB2312"/>
                <w:kern w:val="0"/>
                <w:sz w:val="24"/>
              </w:rPr>
              <w:t>体式直下式微晶防眩灯具；灯具长度≥1000mm，宽度≥250mm；主架构须为金属材质，一体冲压成型，防尘防蚊虫；吊杆安装采用免插销安装方式。</w:t>
            </w:r>
            <w:r w:rsidRPr="00DA18CF">
              <w:rPr>
                <w:rFonts w:asciiTheme="minorEastAsia" w:hAnsiTheme="minorEastAsia" w:cs="@仿宋_GB2312" w:hint="eastAsia"/>
                <w:kern w:val="0"/>
                <w:sz w:val="24"/>
              </w:rPr>
              <w:t>（需提供相关产品证明材料，不限于产品彩页或说明书等）</w:t>
            </w:r>
          </w:p>
          <w:p w14:paraId="046F3B3D"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2、寿命≥50000h。</w:t>
            </w:r>
          </w:p>
          <w:p w14:paraId="1B5BF3DE"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3、色温（或相关色温）4300-5300K，显色指数Ra≥90、R9≥50，色容差≤5SDCM，色品空间不一致性≤0.004。</w:t>
            </w:r>
          </w:p>
          <w:p w14:paraId="0366C116"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4、采用向上出光设计，向上半球发射光通量占总光通量百分比≧10%。</w:t>
            </w:r>
          </w:p>
          <w:p w14:paraId="4CC1EFB5"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5、额定功率≤36W，单颗光源功率≥1W，光源额定总功率是灯具额定功率的3倍或以上。</w:t>
            </w:r>
          </w:p>
          <w:p w14:paraId="5F07589F"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6、至少依据《GB/T26572》标准通过电器电子产品认证。</w:t>
            </w:r>
          </w:p>
          <w:p w14:paraId="61224B63"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7、通过频闪无危害或无频闪危害或无显著影响认证。</w:t>
            </w:r>
          </w:p>
          <w:p w14:paraId="4AF25C70"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8、视网膜蓝光危害类别等级为RG0（或0类危险）。</w:t>
            </w:r>
          </w:p>
          <w:p w14:paraId="227E1528" w14:textId="77777777" w:rsidR="00391C96" w:rsidRPr="00DA18CF" w:rsidRDefault="00000000">
            <w:pPr>
              <w:rPr>
                <w:rFonts w:asciiTheme="minorEastAsia" w:hAnsiTheme="minorEastAsia" w:cs="@仿宋_GB2312" w:hint="eastAsia"/>
                <w:strike/>
                <w:kern w:val="0"/>
                <w:sz w:val="24"/>
              </w:rPr>
            </w:pPr>
            <w:r w:rsidRPr="00DA18CF">
              <w:rPr>
                <w:rFonts w:asciiTheme="minorEastAsia" w:hAnsiTheme="minorEastAsia" w:cs="@仿宋_GB2312" w:hint="eastAsia"/>
                <w:kern w:val="0"/>
                <w:sz w:val="24"/>
              </w:rPr>
              <w:t>9</w:t>
            </w:r>
            <w:r w:rsidRPr="00DA18CF">
              <w:rPr>
                <w:rFonts w:asciiTheme="minorEastAsia" w:hAnsiTheme="minorEastAsia" w:cs="@仿宋_GB2312"/>
                <w:kern w:val="0"/>
                <w:sz w:val="24"/>
              </w:rPr>
              <w:t>、至少依据 GB/T 5169.16-2017《电工电子产品</w:t>
            </w:r>
            <w:r w:rsidRPr="00DA18CF">
              <w:rPr>
                <w:rFonts w:asciiTheme="minorEastAsia" w:hAnsiTheme="minorEastAsia" w:cs="@仿宋_GB2312"/>
                <w:kern w:val="0"/>
                <w:sz w:val="24"/>
              </w:rPr>
              <w:lastRenderedPageBreak/>
              <w:t>着火危险试验第16部分：试验火焰 50W水平与垂直火焰试验方法》阻燃等级 V-0 。</w:t>
            </w:r>
          </w:p>
          <w:p w14:paraId="014AC3F2"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1</w:t>
            </w:r>
            <w:r w:rsidRPr="00DA18CF">
              <w:rPr>
                <w:rFonts w:asciiTheme="minorEastAsia" w:hAnsiTheme="minorEastAsia" w:cs="@仿宋_GB2312" w:hint="eastAsia"/>
                <w:kern w:val="0"/>
                <w:sz w:val="24"/>
              </w:rPr>
              <w:t>0</w:t>
            </w:r>
            <w:r w:rsidRPr="00DA18CF">
              <w:rPr>
                <w:rFonts w:asciiTheme="minorEastAsia" w:hAnsiTheme="minorEastAsia" w:cs="@仿宋_GB2312"/>
                <w:kern w:val="0"/>
                <w:sz w:val="24"/>
              </w:rPr>
              <w:t>、至少依据QB/T 5533-2020《教室照明灯具》产品性能认证。</w:t>
            </w:r>
          </w:p>
          <w:p w14:paraId="534EFA3F"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1</w:t>
            </w:r>
            <w:r w:rsidRPr="00DA18CF">
              <w:rPr>
                <w:rFonts w:asciiTheme="minorEastAsia" w:hAnsiTheme="minorEastAsia" w:cs="@仿宋_GB2312" w:hint="eastAsia"/>
                <w:kern w:val="0"/>
                <w:sz w:val="24"/>
              </w:rPr>
              <w:t>1</w:t>
            </w:r>
            <w:r w:rsidRPr="00DA18CF">
              <w:rPr>
                <w:rFonts w:asciiTheme="minorEastAsia" w:hAnsiTheme="minorEastAsia" w:cs="@仿宋_GB2312"/>
                <w:kern w:val="0"/>
                <w:sz w:val="24"/>
              </w:rPr>
              <w:t>、安装结构</w:t>
            </w:r>
            <w:proofErr w:type="gramStart"/>
            <w:r w:rsidRPr="00DA18CF">
              <w:rPr>
                <w:rFonts w:asciiTheme="minorEastAsia" w:hAnsiTheme="minorEastAsia" w:cs="@仿宋_GB2312"/>
                <w:kern w:val="0"/>
                <w:sz w:val="24"/>
              </w:rPr>
              <w:t>件符合</w:t>
            </w:r>
            <w:proofErr w:type="gramEnd"/>
            <w:r w:rsidRPr="00DA18CF">
              <w:rPr>
                <w:rFonts w:asciiTheme="minorEastAsia" w:hAnsiTheme="minorEastAsia" w:cs="@仿宋_GB2312"/>
                <w:kern w:val="0"/>
                <w:sz w:val="24"/>
              </w:rPr>
              <w:t>要求，灯具承重部件加载10倍灯体重量1小时以上，不变形、无异常。</w:t>
            </w:r>
          </w:p>
          <w:p w14:paraId="7FBC6594"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kern w:val="0"/>
                <w:sz w:val="24"/>
              </w:rPr>
              <w:t>1</w:t>
            </w:r>
            <w:r w:rsidRPr="00DA18CF">
              <w:rPr>
                <w:rFonts w:asciiTheme="minorEastAsia" w:hAnsiTheme="minorEastAsia" w:cs="@仿宋_GB2312" w:hint="eastAsia"/>
                <w:kern w:val="0"/>
                <w:sz w:val="24"/>
              </w:rPr>
              <w:t>2</w:t>
            </w:r>
            <w:r w:rsidRPr="00DA18CF">
              <w:rPr>
                <w:rFonts w:asciiTheme="minorEastAsia" w:hAnsiTheme="minorEastAsia" w:cs="@仿宋_GB2312"/>
                <w:kern w:val="0"/>
                <w:sz w:val="24"/>
              </w:rPr>
              <w:t xml:space="preserve">、灯具通过50000开关测试，实验期间无任何失效现象发生，测试前后光通量变化比≤2%。  </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389A"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lastRenderedPageBreak/>
              <w:t>100套(9盏/套)</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7A54" w14:textId="77777777" w:rsidR="00391C96" w:rsidRPr="00DA18CF" w:rsidRDefault="00391C96">
            <w:pPr>
              <w:rPr>
                <w:rFonts w:asciiTheme="minorEastAsia" w:hAnsiTheme="minorEastAsia" w:cs="@仿宋_GB2312" w:hint="eastAsia"/>
                <w:kern w:val="0"/>
                <w:sz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2120" w14:textId="77777777" w:rsidR="00391C96" w:rsidRPr="00DA18CF" w:rsidRDefault="00391C96">
            <w:pPr>
              <w:rPr>
                <w:rFonts w:asciiTheme="minorEastAsia" w:hAnsiTheme="minorEastAsia" w:cs="@仿宋_GB2312" w:hint="eastAsia"/>
                <w:kern w:val="0"/>
                <w:sz w:val="24"/>
              </w:rPr>
            </w:pPr>
          </w:p>
        </w:tc>
      </w:tr>
      <w:tr w:rsidR="00391C96" w:rsidRPr="00DA18CF" w14:paraId="4AD55599" w14:textId="77777777">
        <w:trPr>
          <w:trHeight w:val="2308"/>
        </w:trPr>
        <w:tc>
          <w:tcPr>
            <w:tcW w:w="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5AC9"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2938"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LED黑板灯</w:t>
            </w:r>
          </w:p>
        </w:tc>
        <w:tc>
          <w:tcPr>
            <w:tcW w:w="5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900A"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宋体" w:hint="eastAsia"/>
                <w:kern w:val="0"/>
                <w:sz w:val="24"/>
              </w:rPr>
              <w:t>★</w:t>
            </w:r>
            <w:r w:rsidRPr="00DA18CF">
              <w:rPr>
                <w:rFonts w:asciiTheme="minorEastAsia" w:hAnsiTheme="minorEastAsia" w:cs="@仿宋_GB2312" w:hint="eastAsia"/>
                <w:kern w:val="0"/>
                <w:sz w:val="24"/>
              </w:rPr>
              <w:t>1、灯长度≥1200mm，为一体式透镜格栅防眩灯具。（需提供相关产品证明材料，不限于产品彩页或说明书等）</w:t>
            </w:r>
          </w:p>
          <w:p w14:paraId="085A3703"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2、采用</w:t>
            </w:r>
            <w:proofErr w:type="gramStart"/>
            <w:r w:rsidRPr="00DA18CF">
              <w:rPr>
                <w:rFonts w:asciiTheme="minorEastAsia" w:hAnsiTheme="minorEastAsia" w:cs="@仿宋_GB2312" w:hint="eastAsia"/>
                <w:kern w:val="0"/>
                <w:sz w:val="24"/>
              </w:rPr>
              <w:t>一</w:t>
            </w:r>
            <w:proofErr w:type="gramEnd"/>
            <w:r w:rsidRPr="00DA18CF">
              <w:rPr>
                <w:rFonts w:asciiTheme="minorEastAsia" w:hAnsiTheme="minorEastAsia" w:cs="@仿宋_GB2312" w:hint="eastAsia"/>
                <w:kern w:val="0"/>
                <w:sz w:val="24"/>
              </w:rPr>
              <w:t>体式铝型材灯体，且灯体最小壁厚不低于0.60mm，灯具外形应平整、无凹陷和毛刺，焊缝无透光现象，表面均匀、光洁，无流挂现象。</w:t>
            </w:r>
          </w:p>
          <w:p w14:paraId="0E0FDCE4"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3、功率因数PF≥0.95，灯具效能≥90lm/W。</w:t>
            </w:r>
          </w:p>
          <w:p w14:paraId="4799F29B"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4、色温（或相关色温）4300-5300K，显色指数Ra≥90、R9≥50，色容差≤5SDCM，色品空间不一致性≤0.004。</w:t>
            </w:r>
          </w:p>
          <w:p w14:paraId="68F49374"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5、额定功率≤36W，单颗光源功率≥0.5W，光源额定总功率是灯具额定功率的2.5倍或</w:t>
            </w:r>
            <w:proofErr w:type="gramStart"/>
            <w:r w:rsidRPr="00DA18CF">
              <w:rPr>
                <w:rFonts w:asciiTheme="minorEastAsia" w:hAnsiTheme="minorEastAsia" w:cs="@仿宋_GB2312" w:hint="eastAsia"/>
                <w:kern w:val="0"/>
                <w:sz w:val="24"/>
              </w:rPr>
              <w:t>以</w:t>
            </w:r>
            <w:proofErr w:type="gramEnd"/>
            <w:r w:rsidRPr="00DA18CF">
              <w:rPr>
                <w:rFonts w:asciiTheme="minorEastAsia" w:hAnsiTheme="minorEastAsia" w:cs="@仿宋_GB2312" w:hint="eastAsia"/>
                <w:kern w:val="0"/>
                <w:sz w:val="24"/>
              </w:rPr>
              <w:t>。</w:t>
            </w:r>
          </w:p>
          <w:p w14:paraId="20ECEBAE"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6、至少依据《GB/T26572》标准通过电器电子产品认证。</w:t>
            </w:r>
          </w:p>
          <w:p w14:paraId="7A33AEC8"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7、通过频闪无危害或无频闪危害或无显著影响认证。</w:t>
            </w:r>
          </w:p>
          <w:p w14:paraId="3057FE9A"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8、蓝光危害等级为RG0（或0类危险）。</w:t>
            </w:r>
          </w:p>
          <w:p w14:paraId="08DB828C"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9、</w:t>
            </w:r>
            <w:proofErr w:type="gramStart"/>
            <w:r w:rsidRPr="00DA18CF">
              <w:rPr>
                <w:rFonts w:asciiTheme="minorEastAsia" w:hAnsiTheme="minorEastAsia" w:cs="@仿宋_GB2312" w:hint="eastAsia"/>
                <w:kern w:val="0"/>
                <w:sz w:val="24"/>
              </w:rPr>
              <w:t>至少至少</w:t>
            </w:r>
            <w:proofErr w:type="gramEnd"/>
            <w:r w:rsidRPr="00DA18CF">
              <w:rPr>
                <w:rFonts w:asciiTheme="minorEastAsia" w:hAnsiTheme="minorEastAsia" w:cs="@仿宋_GB2312" w:hint="eastAsia"/>
                <w:kern w:val="0"/>
                <w:sz w:val="24"/>
              </w:rPr>
              <w:t>依据 GB/T 5169.16-2017《电工电子产品着火危险试验第16部分：试验火焰 50W 水平 与垂直火焰试验方法》阻燃等级 V-0 。</w:t>
            </w:r>
          </w:p>
          <w:p w14:paraId="10EC5F30"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10、至少依据QB/T 5533-2020《教室照明灯具》产品性能认证。</w:t>
            </w:r>
          </w:p>
          <w:p w14:paraId="710DA775"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11、安装结构</w:t>
            </w:r>
            <w:proofErr w:type="gramStart"/>
            <w:r w:rsidRPr="00DA18CF">
              <w:rPr>
                <w:rFonts w:asciiTheme="minorEastAsia" w:hAnsiTheme="minorEastAsia" w:cs="@仿宋_GB2312" w:hint="eastAsia"/>
                <w:kern w:val="0"/>
                <w:sz w:val="24"/>
              </w:rPr>
              <w:t>件符合</w:t>
            </w:r>
            <w:proofErr w:type="gramEnd"/>
            <w:r w:rsidRPr="00DA18CF">
              <w:rPr>
                <w:rFonts w:asciiTheme="minorEastAsia" w:hAnsiTheme="minorEastAsia" w:cs="@仿宋_GB2312" w:hint="eastAsia"/>
                <w:kern w:val="0"/>
                <w:sz w:val="24"/>
              </w:rPr>
              <w:t>要求，灯具承重部件加载10倍灯体重量1小时以上，不变形、无异常。</w:t>
            </w:r>
          </w:p>
          <w:p w14:paraId="7A76048E" w14:textId="77777777" w:rsidR="00391C96" w:rsidRPr="00DA18CF" w:rsidRDefault="00000000">
            <w:pPr>
              <w:rPr>
                <w:rFonts w:asciiTheme="minorEastAsia" w:hAnsiTheme="minorEastAsia" w:cs="@仿宋_GB2312" w:hint="eastAsia"/>
                <w:kern w:val="0"/>
                <w:sz w:val="24"/>
              </w:rPr>
            </w:pPr>
            <w:r w:rsidRPr="00DA18CF">
              <w:rPr>
                <w:rFonts w:asciiTheme="minorEastAsia" w:hAnsiTheme="minorEastAsia" w:cs="@仿宋_GB2312" w:hint="eastAsia"/>
                <w:kern w:val="0"/>
                <w:sz w:val="24"/>
              </w:rPr>
              <w:t xml:space="preserve">12、通过50000开关测试，实验期间无任何失效现象发生，测试前后光通量变化比≤2%。  </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4F21" w14:textId="77777777" w:rsidR="00391C96" w:rsidRPr="00DA18CF" w:rsidRDefault="00000000">
            <w:pPr>
              <w:widowControl/>
              <w:jc w:val="left"/>
              <w:textAlignment w:val="center"/>
              <w:rPr>
                <w:rFonts w:asciiTheme="minorEastAsia" w:hAnsiTheme="minorEastAsia" w:cs="仿宋" w:hint="eastAsia"/>
                <w:kern w:val="0"/>
                <w:sz w:val="24"/>
                <w:lang w:bidi="ar"/>
              </w:rPr>
            </w:pPr>
            <w:r w:rsidRPr="00DA18CF">
              <w:rPr>
                <w:rFonts w:asciiTheme="minorEastAsia" w:hAnsiTheme="minorEastAsia" w:cs="宋体" w:hint="eastAsia"/>
                <w:kern w:val="0"/>
                <w:sz w:val="24"/>
                <w:lang w:bidi="ar"/>
              </w:rPr>
              <w:t>100套(2盏/套)</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8240" w14:textId="77777777" w:rsidR="00391C96" w:rsidRPr="00DA18CF" w:rsidRDefault="00391C96">
            <w:pPr>
              <w:widowControl/>
              <w:jc w:val="center"/>
              <w:textAlignment w:val="center"/>
              <w:rPr>
                <w:rFonts w:asciiTheme="minorEastAsia" w:hAnsiTheme="minorEastAsia" w:cs="仿宋" w:hint="eastAsia"/>
                <w:kern w:val="0"/>
                <w:sz w:val="24"/>
                <w:lang w:bidi="ar"/>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99B7" w14:textId="77777777" w:rsidR="00391C96" w:rsidRPr="00DA18CF" w:rsidRDefault="00391C96">
            <w:pPr>
              <w:widowControl/>
              <w:jc w:val="center"/>
              <w:textAlignment w:val="center"/>
              <w:rPr>
                <w:rFonts w:asciiTheme="minorEastAsia" w:hAnsiTheme="minorEastAsia" w:cs="仿宋" w:hint="eastAsia"/>
                <w:kern w:val="0"/>
                <w:sz w:val="24"/>
                <w:lang w:bidi="ar"/>
              </w:rPr>
            </w:pPr>
          </w:p>
        </w:tc>
      </w:tr>
    </w:tbl>
    <w:p w14:paraId="2908F12D" w14:textId="77777777" w:rsidR="00391C96" w:rsidRPr="00DA18CF" w:rsidRDefault="00391C96">
      <w:pPr>
        <w:rPr>
          <w:rFonts w:asciiTheme="minorEastAsia" w:hAnsiTheme="minorEastAsia" w:cs="宋体" w:hint="eastAsia"/>
          <w:b/>
          <w:bCs/>
          <w:kern w:val="0"/>
          <w:sz w:val="24"/>
          <w:lang w:bidi="ar"/>
        </w:rPr>
      </w:pPr>
    </w:p>
    <w:p w14:paraId="44326AF9" w14:textId="77777777" w:rsidR="00391C96" w:rsidRPr="00DA18CF" w:rsidRDefault="00000000">
      <w:pPr>
        <w:rPr>
          <w:rFonts w:ascii="@仿宋_GB2312" w:eastAsia="@仿宋_GB2312" w:hAnsi="@仿宋_GB2312" w:cs="@仿宋_GB2312" w:hint="eastAsia"/>
          <w:szCs w:val="20"/>
        </w:rPr>
      </w:pPr>
      <w:r w:rsidRPr="00DA18CF">
        <w:rPr>
          <w:rFonts w:asciiTheme="minorEastAsia" w:hAnsiTheme="minorEastAsia" w:cs="宋体" w:hint="eastAsia"/>
          <w:b/>
          <w:bCs/>
          <w:kern w:val="0"/>
          <w:sz w:val="24"/>
          <w:lang w:bidi="ar"/>
        </w:rPr>
        <w:t>注：1.所投灯具应通过CCC产品认证，投标文件提供认证证书，否则，投标无效。</w:t>
      </w:r>
    </w:p>
    <w:p w14:paraId="676274AE" w14:textId="77777777" w:rsidR="00DA18CF" w:rsidRPr="00DA18CF" w:rsidRDefault="00DA18CF" w:rsidP="00DA18CF">
      <w:pPr>
        <w:spacing w:line="360" w:lineRule="auto"/>
        <w:ind w:firstLine="437"/>
        <w:outlineLvl w:val="1"/>
        <w:rPr>
          <w:rFonts w:ascii="宋体" w:eastAsia="宋体" w:hAnsi="宋体" w:cs="@仿宋_GB2312" w:hint="eastAsia"/>
          <w:b/>
          <w:bCs/>
          <w:sz w:val="24"/>
          <w:szCs w:val="18"/>
        </w:rPr>
      </w:pPr>
      <w:bookmarkStart w:id="3" w:name="_Toc7421"/>
      <w:bookmarkStart w:id="4" w:name="_Toc7006"/>
      <w:bookmarkStart w:id="5" w:name="_Toc4843"/>
      <w:r w:rsidRPr="00DA18CF">
        <w:rPr>
          <w:rFonts w:ascii="宋体" w:eastAsia="宋体" w:hAnsi="宋体" w:cs="@仿宋_GB2312" w:hint="eastAsia"/>
          <w:b/>
          <w:bCs/>
          <w:sz w:val="24"/>
          <w:szCs w:val="18"/>
        </w:rPr>
        <w:t>三、报价要求</w:t>
      </w:r>
      <w:bookmarkEnd w:id="3"/>
      <w:bookmarkEnd w:id="4"/>
      <w:bookmarkEnd w:id="5"/>
    </w:p>
    <w:p w14:paraId="47231685" w14:textId="77777777" w:rsidR="00DA18CF" w:rsidRPr="00DA18CF" w:rsidRDefault="00DA18CF" w:rsidP="00DA18CF">
      <w:pPr>
        <w:spacing w:line="360" w:lineRule="auto"/>
        <w:ind w:firstLine="437"/>
        <w:rPr>
          <w:rFonts w:ascii="宋体" w:eastAsia="宋体" w:hAnsi="宋体" w:cs="@仿宋_GB2312" w:hint="eastAsia"/>
          <w:bCs/>
          <w:sz w:val="24"/>
          <w:szCs w:val="18"/>
        </w:rPr>
      </w:pPr>
      <w:bookmarkStart w:id="6" w:name="_Toc20457"/>
      <w:bookmarkStart w:id="7" w:name="_Toc15293"/>
      <w:bookmarkStart w:id="8" w:name="_Toc14698"/>
      <w:r w:rsidRPr="00DA18CF">
        <w:rPr>
          <w:rFonts w:ascii="宋体" w:eastAsia="宋体" w:hAnsi="宋体" w:cs="@仿宋_GB2312" w:hint="eastAsia"/>
          <w:bCs/>
          <w:sz w:val="24"/>
          <w:szCs w:val="18"/>
        </w:rPr>
        <w:t>供应商的报价应包含所投全部货物及所需附件购置费、保险费、税费、包装、加工及加工损耗、运输费、现场落地、安装及安装损耗费、调试费、培训费和交付后约定期限内免费维保费等工作所发生的一切应有费用。投标报价为签订合同的依据。如果分项报价中存在缺漏项，则视为缺漏</w:t>
      </w:r>
      <w:proofErr w:type="gramStart"/>
      <w:r w:rsidRPr="00DA18CF">
        <w:rPr>
          <w:rFonts w:ascii="宋体" w:eastAsia="宋体" w:hAnsi="宋体" w:cs="@仿宋_GB2312" w:hint="eastAsia"/>
          <w:bCs/>
          <w:sz w:val="24"/>
          <w:szCs w:val="18"/>
        </w:rPr>
        <w:t>项价格</w:t>
      </w:r>
      <w:proofErr w:type="gramEnd"/>
      <w:r w:rsidRPr="00DA18CF">
        <w:rPr>
          <w:rFonts w:ascii="宋体" w:eastAsia="宋体" w:hAnsi="宋体" w:cs="@仿宋_GB2312" w:hint="eastAsia"/>
          <w:bCs/>
          <w:sz w:val="24"/>
          <w:szCs w:val="18"/>
        </w:rPr>
        <w:t>已包含在其他分项报价</w:t>
      </w:r>
      <w:r w:rsidRPr="00DA18CF">
        <w:rPr>
          <w:rFonts w:ascii="宋体" w:eastAsia="宋体" w:hAnsi="宋体" w:cs="@仿宋_GB2312" w:hint="eastAsia"/>
          <w:bCs/>
          <w:sz w:val="24"/>
          <w:szCs w:val="18"/>
        </w:rPr>
        <w:lastRenderedPageBreak/>
        <w:t>之中。</w:t>
      </w:r>
    </w:p>
    <w:p w14:paraId="2823C7F5" w14:textId="77777777" w:rsidR="00DA18CF" w:rsidRPr="00DA18CF" w:rsidRDefault="00DA18CF" w:rsidP="00DA18CF">
      <w:pPr>
        <w:spacing w:line="360" w:lineRule="auto"/>
        <w:ind w:firstLine="437"/>
        <w:outlineLvl w:val="1"/>
        <w:rPr>
          <w:rFonts w:ascii="宋体" w:eastAsia="宋体" w:hAnsi="宋体" w:cs="@仿宋_GB2312" w:hint="eastAsia"/>
          <w:b/>
          <w:bCs/>
          <w:sz w:val="24"/>
          <w:szCs w:val="18"/>
        </w:rPr>
      </w:pPr>
      <w:r w:rsidRPr="00DA18CF">
        <w:rPr>
          <w:rFonts w:ascii="宋体" w:eastAsia="宋体" w:hAnsi="宋体" w:cs="@仿宋_GB2312" w:hint="eastAsia"/>
          <w:b/>
          <w:bCs/>
          <w:sz w:val="24"/>
          <w:szCs w:val="18"/>
        </w:rPr>
        <w:t>四、其他要求</w:t>
      </w:r>
      <w:bookmarkEnd w:id="6"/>
      <w:bookmarkEnd w:id="7"/>
      <w:bookmarkEnd w:id="8"/>
    </w:p>
    <w:p w14:paraId="7FBABB19" w14:textId="77777777" w:rsidR="00DA18CF" w:rsidRPr="00DA18CF" w:rsidRDefault="00DA18CF" w:rsidP="00DA18CF">
      <w:pPr>
        <w:spacing w:line="360" w:lineRule="auto"/>
        <w:ind w:firstLine="437"/>
        <w:rPr>
          <w:rFonts w:ascii="宋体" w:eastAsia="宋体" w:hAnsi="宋体" w:cs="@仿宋_GB2312" w:hint="eastAsia"/>
          <w:bCs/>
          <w:sz w:val="24"/>
          <w:szCs w:val="18"/>
        </w:rPr>
      </w:pPr>
      <w:bookmarkStart w:id="9" w:name="_Toc6897"/>
      <w:bookmarkStart w:id="10" w:name="_Toc10710"/>
      <w:bookmarkStart w:id="11" w:name="_Toc12681"/>
      <w:permStart w:id="1080034138" w:edGrp="everyone"/>
      <w:r w:rsidRPr="00DA18CF">
        <w:rPr>
          <w:rFonts w:ascii="宋体" w:eastAsia="宋体" w:hAnsi="宋体" w:cs="@仿宋_GB2312" w:hint="eastAsia"/>
          <w:bCs/>
          <w:sz w:val="24"/>
          <w:szCs w:val="18"/>
        </w:rPr>
        <w:t>1、报价除包含“三、报价要求”所列内容外，还包含所投设备的所有管线、五金、支架等清单未列明的安装辅材、安全保护、现场清理等完成本项目所需全部费用。</w:t>
      </w:r>
    </w:p>
    <w:p w14:paraId="39A897A8" w14:textId="77777777" w:rsidR="00DA18CF" w:rsidRPr="00DA18CF" w:rsidRDefault="00DA18CF" w:rsidP="00DA18CF">
      <w:pPr>
        <w:spacing w:line="360" w:lineRule="auto"/>
        <w:ind w:firstLine="437"/>
        <w:rPr>
          <w:rFonts w:ascii="宋体" w:eastAsia="宋体" w:hAnsi="宋体" w:cs="@仿宋_GB2312" w:hint="eastAsia"/>
          <w:bCs/>
          <w:sz w:val="24"/>
          <w:szCs w:val="18"/>
        </w:rPr>
      </w:pPr>
      <w:r w:rsidRPr="00DA18CF">
        <w:rPr>
          <w:rFonts w:ascii="宋体" w:eastAsia="宋体" w:hAnsi="宋体" w:cs="@仿宋_GB2312" w:hint="eastAsia"/>
          <w:bCs/>
          <w:sz w:val="24"/>
          <w:szCs w:val="18"/>
        </w:rPr>
        <w:t>2、所有设备或材料应为全新的合格产品并满足最新国标、环保要求。</w:t>
      </w:r>
    </w:p>
    <w:p w14:paraId="13CEDF53" w14:textId="77777777" w:rsidR="00DA18CF" w:rsidRPr="00DA18CF" w:rsidRDefault="00DA18CF" w:rsidP="00DA18CF">
      <w:pPr>
        <w:spacing w:line="360" w:lineRule="auto"/>
        <w:ind w:firstLine="437"/>
        <w:rPr>
          <w:rFonts w:ascii="宋体" w:eastAsia="宋体" w:hAnsi="宋体" w:cs="@仿宋_GB2312" w:hint="eastAsia"/>
          <w:bCs/>
          <w:sz w:val="24"/>
          <w:szCs w:val="18"/>
        </w:rPr>
      </w:pPr>
      <w:r w:rsidRPr="00DA18CF">
        <w:rPr>
          <w:rFonts w:ascii="宋体" w:eastAsia="宋体" w:hAnsi="宋体" w:cs="@仿宋_GB2312" w:hint="eastAsia"/>
          <w:bCs/>
          <w:sz w:val="24"/>
          <w:szCs w:val="18"/>
        </w:rPr>
        <w:t>3、所有明确数值的参数，如未明确偏差值，负偏离不得超过3%。</w:t>
      </w:r>
    </w:p>
    <w:p w14:paraId="025A3E16" w14:textId="77777777" w:rsidR="00DA18CF" w:rsidRPr="00DA18CF" w:rsidRDefault="00DA18CF" w:rsidP="00DA18CF">
      <w:pPr>
        <w:spacing w:line="360" w:lineRule="auto"/>
        <w:ind w:firstLine="437"/>
        <w:rPr>
          <w:rFonts w:ascii="宋体" w:eastAsia="宋体" w:hAnsi="宋体" w:cs="@仿宋_GB2312" w:hint="eastAsia"/>
          <w:bCs/>
          <w:sz w:val="24"/>
          <w:szCs w:val="18"/>
        </w:rPr>
      </w:pPr>
      <w:r w:rsidRPr="00DA18CF">
        <w:rPr>
          <w:rFonts w:ascii="宋体" w:eastAsia="宋体" w:hAnsi="宋体" w:cs="@仿宋_GB2312" w:hint="eastAsia"/>
          <w:bCs/>
          <w:sz w:val="24"/>
          <w:szCs w:val="18"/>
        </w:rPr>
        <w:t>4、招标文件里要求提供相关证明材料的，投标时不需要提供原件。</w:t>
      </w:r>
      <w:r w:rsidRPr="00DA18CF">
        <w:rPr>
          <w:rFonts w:ascii="宋体" w:eastAsia="宋体" w:hAnsi="宋体" w:cs="@仿宋_GB2312" w:hint="eastAsia"/>
          <w:b/>
          <w:sz w:val="24"/>
          <w:szCs w:val="18"/>
        </w:rPr>
        <w:t>签订合同前，采购人可以要求中标人提供原件，未在规定时间内提供原件的，中标无效，并赔偿采购人的相关损失。采购人同时上报告监管部门。</w:t>
      </w:r>
    </w:p>
    <w:p w14:paraId="5B0C77AE" w14:textId="77777777" w:rsidR="00DA18CF" w:rsidRPr="00DA18CF" w:rsidRDefault="00DA18CF" w:rsidP="00DA18CF">
      <w:pPr>
        <w:spacing w:line="360" w:lineRule="auto"/>
        <w:ind w:firstLine="437"/>
        <w:rPr>
          <w:rFonts w:ascii="宋体" w:eastAsia="宋体" w:hAnsi="宋体" w:cs="@仿宋_GB2312" w:hint="eastAsia"/>
          <w:bCs/>
          <w:sz w:val="24"/>
          <w:szCs w:val="18"/>
        </w:rPr>
      </w:pPr>
      <w:r w:rsidRPr="00DA18CF">
        <w:rPr>
          <w:rFonts w:ascii="宋体" w:eastAsia="宋体" w:hAnsi="宋体" w:cs="@仿宋_GB2312" w:hint="eastAsia"/>
          <w:bCs/>
          <w:sz w:val="24"/>
          <w:szCs w:val="18"/>
        </w:rPr>
        <w:t>5、所有设备、材料需经业主确认（包括但不限于技术参数、材质、款式、颜色等）后方可进场。</w:t>
      </w:r>
    </w:p>
    <w:p w14:paraId="08583611" w14:textId="77777777" w:rsidR="00DA18CF" w:rsidRPr="00DA18CF" w:rsidRDefault="00DA18CF" w:rsidP="00DA18CF">
      <w:pPr>
        <w:spacing w:line="360" w:lineRule="auto"/>
        <w:ind w:firstLine="437"/>
        <w:rPr>
          <w:rFonts w:ascii="宋体" w:eastAsia="宋体" w:hAnsi="宋体" w:cs="@仿宋_GB2312" w:hint="eastAsia"/>
          <w:bCs/>
          <w:sz w:val="24"/>
          <w:szCs w:val="18"/>
        </w:rPr>
      </w:pPr>
      <w:r w:rsidRPr="00DA18CF">
        <w:rPr>
          <w:rFonts w:ascii="宋体" w:eastAsia="宋体" w:hAnsi="宋体" w:cs="@仿宋_GB2312" w:hint="eastAsia"/>
          <w:bCs/>
          <w:sz w:val="24"/>
          <w:szCs w:val="18"/>
        </w:rPr>
        <w:t>6、本项目涉及的所有标准，如不是最新标准，按照最新标准执行。</w:t>
      </w:r>
    </w:p>
    <w:p w14:paraId="3B1EEB37" w14:textId="77777777" w:rsidR="00DA18CF" w:rsidRPr="00DA18CF" w:rsidRDefault="00DA18CF" w:rsidP="00DA18CF">
      <w:pPr>
        <w:spacing w:line="360" w:lineRule="auto"/>
        <w:ind w:firstLine="437"/>
        <w:rPr>
          <w:rFonts w:ascii="宋体" w:eastAsia="宋体" w:hAnsi="宋体" w:cs="@仿宋_GB2312" w:hint="eastAsia"/>
          <w:b/>
          <w:sz w:val="24"/>
          <w:szCs w:val="18"/>
        </w:rPr>
      </w:pPr>
      <w:r w:rsidRPr="00DA18CF">
        <w:rPr>
          <w:rFonts w:ascii="宋体" w:eastAsia="宋体" w:hAnsi="宋体" w:cs="@仿宋_GB2312" w:hint="eastAsia"/>
          <w:bCs/>
          <w:sz w:val="24"/>
          <w:szCs w:val="18"/>
        </w:rPr>
        <w:t>7、</w:t>
      </w:r>
      <w:r w:rsidRPr="00DA18CF">
        <w:rPr>
          <w:rFonts w:ascii="宋体" w:eastAsia="宋体" w:hAnsi="宋体" w:cs="@仿宋_GB2312" w:hint="eastAsia"/>
          <w:b/>
          <w:sz w:val="24"/>
          <w:szCs w:val="18"/>
        </w:rPr>
        <w:t>本项目核心产品：3包：LED教室灯</w:t>
      </w:r>
    </w:p>
    <w:p w14:paraId="2C3269EF" w14:textId="77777777" w:rsidR="00DA18CF" w:rsidRPr="00DA18CF" w:rsidRDefault="00DA18CF" w:rsidP="00DA18CF">
      <w:pPr>
        <w:spacing w:line="360" w:lineRule="auto"/>
        <w:ind w:firstLine="437"/>
        <w:outlineLvl w:val="1"/>
        <w:rPr>
          <w:rFonts w:ascii="宋体" w:eastAsia="宋体" w:hAnsi="宋体" w:cs="@仿宋_GB2312" w:hint="eastAsia"/>
          <w:b/>
          <w:bCs/>
          <w:sz w:val="24"/>
          <w:szCs w:val="18"/>
        </w:rPr>
      </w:pPr>
      <w:r w:rsidRPr="00DA18CF">
        <w:rPr>
          <w:rFonts w:ascii="宋体" w:eastAsia="宋体" w:hAnsi="宋体" w:cs="@仿宋_GB2312" w:hint="eastAsia"/>
          <w:b/>
          <w:bCs/>
          <w:sz w:val="24"/>
          <w:szCs w:val="18"/>
        </w:rPr>
        <w:t>五、样品</w:t>
      </w:r>
      <w:r w:rsidRPr="00DA18CF">
        <w:rPr>
          <w:rFonts w:ascii="宋体" w:eastAsia="宋体" w:hAnsi="宋体" w:cs="@仿宋_GB2312" w:hint="eastAsia"/>
          <w:b/>
          <w:sz w:val="24"/>
          <w:szCs w:val="18"/>
        </w:rPr>
        <w:t>要求</w:t>
      </w:r>
      <w:bookmarkEnd w:id="9"/>
      <w:bookmarkEnd w:id="10"/>
      <w:bookmarkEnd w:id="11"/>
      <w:r w:rsidRPr="00DA18CF">
        <w:rPr>
          <w:rFonts w:ascii="宋体" w:eastAsia="宋体" w:hAnsi="宋体" w:cs="@仿宋_GB2312" w:hint="eastAsia"/>
          <w:b/>
          <w:sz w:val="24"/>
          <w:szCs w:val="18"/>
        </w:rPr>
        <w:t>：无。</w:t>
      </w:r>
    </w:p>
    <w:permEnd w:id="1080034138"/>
    <w:p w14:paraId="7FC301A3" w14:textId="77777777" w:rsidR="00391C96" w:rsidRPr="00DA18CF" w:rsidRDefault="00391C96"/>
    <w:sectPr w:rsidR="00391C96" w:rsidRPr="00DA1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01D1" w14:textId="77777777" w:rsidR="00F1224B" w:rsidRDefault="00F1224B" w:rsidP="000C09D0">
      <w:r>
        <w:separator/>
      </w:r>
    </w:p>
  </w:endnote>
  <w:endnote w:type="continuationSeparator" w:id="0">
    <w:p w14:paraId="668CF964" w14:textId="77777777" w:rsidR="00F1224B" w:rsidRDefault="00F1224B" w:rsidP="000C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8C9C" w14:textId="77777777" w:rsidR="00F1224B" w:rsidRDefault="00F1224B" w:rsidP="000C09D0">
      <w:r>
        <w:separator/>
      </w:r>
    </w:p>
  </w:footnote>
  <w:footnote w:type="continuationSeparator" w:id="0">
    <w:p w14:paraId="7CF25FBA" w14:textId="77777777" w:rsidR="00F1224B" w:rsidRDefault="00F1224B" w:rsidP="000C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6"/>
    <w:rsid w:val="000C09D0"/>
    <w:rsid w:val="002502F9"/>
    <w:rsid w:val="00391C96"/>
    <w:rsid w:val="003D31B1"/>
    <w:rsid w:val="004969F4"/>
    <w:rsid w:val="00582C27"/>
    <w:rsid w:val="00DA18CF"/>
    <w:rsid w:val="00F1224B"/>
    <w:rsid w:val="4BAD033E"/>
    <w:rsid w:val="608F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6A2DD"/>
  <w15:docId w15:val="{9F970E4F-EB21-4F3B-A9DA-E3E56B77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9D0"/>
    <w:pPr>
      <w:tabs>
        <w:tab w:val="center" w:pos="4153"/>
        <w:tab w:val="right" w:pos="8306"/>
      </w:tabs>
      <w:snapToGrid w:val="0"/>
      <w:jc w:val="center"/>
    </w:pPr>
    <w:rPr>
      <w:sz w:val="18"/>
      <w:szCs w:val="18"/>
    </w:rPr>
  </w:style>
  <w:style w:type="character" w:customStyle="1" w:styleId="a4">
    <w:name w:val="页眉 字符"/>
    <w:basedOn w:val="a0"/>
    <w:link w:val="a3"/>
    <w:rsid w:val="000C09D0"/>
    <w:rPr>
      <w:kern w:val="2"/>
      <w:sz w:val="18"/>
      <w:szCs w:val="18"/>
    </w:rPr>
  </w:style>
  <w:style w:type="paragraph" w:styleId="a5">
    <w:name w:val="footer"/>
    <w:basedOn w:val="a"/>
    <w:link w:val="a6"/>
    <w:rsid w:val="000C09D0"/>
    <w:pPr>
      <w:tabs>
        <w:tab w:val="center" w:pos="4153"/>
        <w:tab w:val="right" w:pos="8306"/>
      </w:tabs>
      <w:snapToGrid w:val="0"/>
      <w:jc w:val="left"/>
    </w:pPr>
    <w:rPr>
      <w:sz w:val="18"/>
      <w:szCs w:val="18"/>
    </w:rPr>
  </w:style>
  <w:style w:type="character" w:customStyle="1" w:styleId="a6">
    <w:name w:val="页脚 字符"/>
    <w:basedOn w:val="a0"/>
    <w:link w:val="a5"/>
    <w:rsid w:val="000C09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1025</Characters>
  <Application>Microsoft Office Word</Application>
  <DocSecurity>0</DocSecurity>
  <Lines>48</Lines>
  <Paragraphs>49</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45278</dc:creator>
  <cp:lastModifiedBy>1</cp:lastModifiedBy>
  <cp:revision>3</cp:revision>
  <dcterms:created xsi:type="dcterms:W3CDTF">2025-04-29T07:57:00Z</dcterms:created>
  <dcterms:modified xsi:type="dcterms:W3CDTF">2025-04-29T09:45:00Z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eyJoZGlkIjoiZTcxNWNkYzA2ODQ2ODcyOGQ0OTQ0ZDg0NDdkOWE1MzMiLCJ1c2VySWQiOiIxNDgxNDc4NzE5In0=</vt:lpwstr>
  </property>
  <property fmtid="{D5CDD505-2E9C-101B-9397-08002B2CF9AE}" pid="4" name="ICV">
    <vt:lpwstr>B2235106FEA94A6FB668A6861067FFF0_12</vt:lpwstr>
  </property>
</Properties>
</file>